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恩典神学：华腓德论文选</w:t>
      </w:r>
    </w:p>
    <w:p>
      <w:pPr>
        <w:jc w:val="left"/>
        <w:rPr>
          <w:rFonts w:hint="eastAsia" w:ascii="新細明體" w:hAnsi="新細明體" w:eastAsia="新細明體" w:cs="新細明體"/>
        </w:rPr>
      </w:pPr>
      <w:r>
        <w:rPr>
          <w:rFonts w:hint="eastAsia" w:ascii="新細明體" w:hAnsi="新細明體" w:eastAsia="新細明體" w:cs="新細明體"/>
        </w:rPr>
        <w:t>B. B. Warfield on the Grace</w:t>
      </w:r>
    </w:p>
    <w:p>
      <w:pPr>
        <w:jc w:val="left"/>
        <w:rPr>
          <w:rFonts w:hint="eastAsia" w:ascii="新細明體" w:hAnsi="新細明體" w:eastAsia="新細明體" w:cs="新細明體"/>
        </w:rPr>
      </w:pPr>
      <w:r>
        <w:rPr>
          <w:rFonts w:hint="eastAsia" w:ascii="新細明體" w:hAnsi="新細明體" w:eastAsia="新細明體" w:cs="新細明體"/>
        </w:rPr>
        <w:t>作者</w:t>
      </w:r>
      <w:r>
        <w:rPr>
          <w:rFonts w:hint="eastAsia" w:ascii="新細明體" w:hAnsi="新細明體" w:eastAsia="新細明體" w:cs="新細明體"/>
          <w:lang w:eastAsia="zh-TW"/>
        </w:rPr>
        <w:t>：</w:t>
      </w:r>
      <w:r>
        <w:rPr>
          <w:rFonts w:hint="eastAsia" w:ascii="新細明體" w:hAnsi="新細明體" w:eastAsia="新細明體" w:cs="新細明體"/>
        </w:rPr>
        <w:t>华腓德（Benjamin B. War</w:t>
      </w:r>
      <w:r>
        <w:rPr>
          <w:rFonts w:hint="eastAsia" w:ascii="新細明體" w:hAnsi="新細明體" w:eastAsia="新細明體" w:cs="新細明體"/>
          <w:lang w:val="en-US" w:eastAsia="zh-TW"/>
        </w:rPr>
        <w:t>fi</w:t>
      </w:r>
      <w:r>
        <w:rPr>
          <w:rFonts w:hint="eastAsia" w:ascii="新細明體" w:hAnsi="新細明體" w:eastAsia="新細明體" w:cs="新細明體"/>
        </w:rPr>
        <w:t>eld）</w:t>
      </w:r>
    </w:p>
    <w:p>
      <w:pPr>
        <w:jc w:val="left"/>
        <w:rPr>
          <w:rFonts w:hint="eastAsia" w:ascii="新細明體" w:hAnsi="新細明體" w:eastAsia="新細明體" w:cs="新細明體"/>
        </w:rPr>
      </w:pPr>
      <w:r>
        <w:rPr>
          <w:rFonts w:hint="eastAsia" w:ascii="新細明體" w:hAnsi="新細明體" w:eastAsia="新細明體" w:cs="新細明體"/>
        </w:rPr>
        <w:t>译者</w:t>
      </w:r>
      <w:r>
        <w:rPr>
          <w:rFonts w:hint="eastAsia" w:ascii="新細明體" w:hAnsi="新細明體" w:eastAsia="新細明體" w:cs="新細明體"/>
          <w:lang w:eastAsia="zh-TW"/>
        </w:rPr>
        <w:t>：</w:t>
      </w:r>
      <w:r>
        <w:rPr>
          <w:rFonts w:hint="eastAsia" w:ascii="新細明體" w:hAnsi="新細明體" w:eastAsia="新細明體" w:cs="新細明體"/>
        </w:rPr>
        <w:t>沈熙</w:t>
      </w:r>
    </w:p>
    <w:p>
      <w:pPr>
        <w:jc w:val="left"/>
        <w:rPr>
          <w:rFonts w:hint="eastAsia" w:ascii="新細明體" w:hAnsi="新細明體" w:eastAsia="新細明體" w:cs="新細明體"/>
        </w:rPr>
      </w:pPr>
      <w:r>
        <w:rPr>
          <w:rFonts w:hint="eastAsia" w:ascii="新細明體" w:hAnsi="新細明體" w:eastAsia="新細明體" w:cs="新細明體"/>
        </w:rPr>
        <w:t>出版社</w:t>
      </w:r>
      <w:r>
        <w:rPr>
          <w:rFonts w:hint="eastAsia" w:ascii="新細明體" w:hAnsi="新細明體" w:eastAsia="新細明體" w:cs="新細明體"/>
          <w:lang w:eastAsia="zh-TW"/>
        </w:rPr>
        <w:t>：</w:t>
      </w:r>
      <w:r>
        <w:rPr>
          <w:rFonts w:hint="eastAsia" w:ascii="新細明體" w:hAnsi="新細明體" w:eastAsia="新細明體" w:cs="新細明體"/>
        </w:rPr>
        <w:t>清教徒文献翻译社</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ESIN：B10152726061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图书简介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 xml:space="preserve">恩典是什么？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恩典是能力。只是因为恩典是能力，所以它才能拯救，拯救死了的人，在过犯与罪恶中死去的人。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恩典是爱。在新约里面，当说到神的时候，恩典总是具有这个意思。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恩典是恩赐，就是因为它是爱，这爱是美善的意旨，恩慈，善意。而美善的意旨，恩慈，善意就是这爱的本质，这也就是恩赐。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当被问到，那么根据什么才赐下恩典，那就只能这么回答，“根据神无限的怜悯和不配得的恩惠”。在人，他没有任何功德可以配得，只有恩典才首次将善功给与人。所有的人都只配得死亡，至于说到所有被赐予他们的祝福那必然是神自由给予他们的本不配得的恩惠。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如果我们问，那么，神为什么赐予恩典，我们只能这么回答，这是出于祂无法言说的怜悯；而如果我们要问，为什么祂将恩典给与这人而不是那人，那么，除了说这是祂的意旨之外，我们能说什么呢？ </w:t>
      </w:r>
    </w:p>
    <w:p>
      <w:pPr>
        <w:jc w:val="left"/>
        <w:rPr>
          <w:rFonts w:hint="eastAsia" w:ascii="新細明體" w:hAnsi="新細明體" w:eastAsia="新細明體" w:cs="新細明體"/>
        </w:rPr>
      </w:pPr>
      <w:r>
        <w:rPr>
          <w:rFonts w:hint="eastAsia" w:ascii="新細明體" w:hAnsi="新細明體" w:eastAsia="新細明體" w:cs="新細明體"/>
        </w:rPr>
        <w:t xml:space="preserve"> ——华腓德（B. B. Warfield）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r>
        <w:rPr>
          <w:rFonts w:hint="eastAsia" w:ascii="新細明體" w:hAnsi="新細明體" w:eastAsia="新細明體" w:cs="新細明體"/>
          <w:lang w:eastAsia="zh-TW"/>
        </w:rPr>
        <w:t>：</w:t>
      </w: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本杰明·华腓德教授（Benjamin B. Warfield，1851-1921），1871年从原The College of New Jersey (现在的普林斯顿大学)毕业。他在苏格兰的爱丁堡和德国海德堡学习一段时间后，进入普林斯顿神学院，於1876年毕业。之后他到德国的莱比锡进修一年，随后回到美国，在巴尔的摩的一间教会有过短暂的服事，后被聘为位于匹茨堡的西部神学院（Western Theological Semnary）新约语言和文学讲师，一年后被选为教授。1886年，他接受邀请，接替阿奇博尔德·亚历山大·贺智（Archibald Alexander Hodge），作普林斯顿神学院的系统神学教授。他在那个职位上做出了杰出的贡献，直到1921年去世为止。</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图书目录</w:t>
      </w:r>
      <w:r>
        <w:rPr>
          <w:rFonts w:hint="eastAsia" w:ascii="新細明體" w:hAnsi="新細明體" w:eastAsia="新細明體" w:cs="新細明體"/>
          <w:lang w:eastAsia="zh-TW"/>
        </w:rPr>
        <w:t>：</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论奥古斯丁恩典神学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奥古斯丁的恩典神学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再思拣选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再思预定论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《九十五條论纲》及其在神學上之重要性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宗教改革的神学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耶稣超自然的出生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华腓德论基督教的本质 </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“老”普林斯顿的雄狮</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https://read.endao.co/book-1247</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https://old-gospel.net/?page_id=2217</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https://old-gospel.net/wp-content/uploads/2023/07/《恩典神学：华腓德论文选》.pdf</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1A05BDE"/>
    <w:rsid w:val="3228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2024-07-15T15:45:25Z</dcterms:created>
  <dc:creator>User</dc:creator>
  <cp:lastModifiedBy>WPS_1657272589</cp:lastModifiedBy>
  <dcterms:modified xsi:type="dcterms:W3CDTF">2024-07-15T16:21:45Z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51487E38FEC3428AA095716A4E06B942_12</vt:lpwstr>
  </property>
</Properties>
</file>