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馬丁路德：關乎基督之神性與人性的辯論</w:t>
      </w:r>
    </w:p>
    <w:p>
      <w:pPr>
        <w:jc w:val="left"/>
        <w:rPr>
          <w:rFonts w:hint="eastAsia" w:ascii="新細明體" w:hAnsi="新細明體" w:eastAsia="新細明體" w:cs="新細明體"/>
        </w:rPr>
      </w:pPr>
      <w:r>
        <w:rPr>
          <w:rFonts w:hint="eastAsia" w:ascii="新細明體" w:hAnsi="新細明體" w:eastAsia="新細明體" w:cs="新細明體"/>
        </w:rPr>
        <w:t>Disputation on the Divinity and Humanity of Christ</w:t>
      </w:r>
    </w:p>
    <w:p>
      <w:pPr>
        <w:jc w:val="left"/>
        <w:rPr>
          <w:rFonts w:hint="eastAsia" w:ascii="新細明體" w:hAnsi="新細明體" w:eastAsia="新細明體" w:cs="新細明體"/>
        </w:rPr>
      </w:pPr>
      <w:r>
        <w:rPr>
          <w:rFonts w:hint="eastAsia" w:ascii="新細明體" w:hAnsi="新細明體" w:eastAsia="新細明體" w:cs="新細明體"/>
        </w:rPr>
        <w:t>出版社：真理書房</w:t>
      </w:r>
    </w:p>
    <w:p>
      <w:pPr>
        <w:jc w:val="left"/>
        <w:rPr>
          <w:rFonts w:hint="eastAsia" w:ascii="新細明體" w:hAnsi="新細明體" w:eastAsia="新細明體" w:cs="新細明體"/>
        </w:rPr>
      </w:pPr>
      <w:r>
        <w:rPr>
          <w:rFonts w:hint="eastAsia" w:ascii="新細明體" w:hAnsi="新細明體" w:eastAsia="新細明體" w:cs="新細明體"/>
        </w:rPr>
        <w:t>編譯：于忠綸</w:t>
      </w:r>
    </w:p>
    <w:p>
      <w:pPr>
        <w:jc w:val="left"/>
        <w:rPr>
          <w:rFonts w:hint="eastAsia" w:ascii="新細明體" w:hAnsi="新細明體" w:eastAsia="新細明體" w:cs="新細明體"/>
        </w:rPr>
      </w:pPr>
      <w:r>
        <w:rPr>
          <w:rFonts w:hint="eastAsia" w:ascii="新細明體" w:hAnsi="新細明體" w:eastAsia="新細明體" w:cs="新細明體"/>
        </w:rPr>
        <w:t>原書號：310TBRL001</w:t>
      </w:r>
    </w:p>
    <w:p>
      <w:pPr>
        <w:jc w:val="left"/>
        <w:rPr>
          <w:rFonts w:hint="eastAsia" w:ascii="新細明體" w:hAnsi="新細明體" w:eastAsia="新細明體" w:cs="新細明體"/>
        </w:rPr>
      </w:pPr>
      <w:r>
        <w:rPr>
          <w:rFonts w:hint="eastAsia" w:ascii="新細明體" w:hAnsi="新細明體" w:eastAsia="新細明體" w:cs="新細明體"/>
        </w:rPr>
        <w:t>產品編號：9889762935</w:t>
      </w:r>
    </w:p>
    <w:p>
      <w:pPr>
        <w:jc w:val="left"/>
        <w:rPr>
          <w:rFonts w:hint="eastAsia" w:ascii="新細明體" w:hAnsi="新細明體" w:eastAsia="新細明體" w:cs="新細明體"/>
        </w:rPr>
      </w:pPr>
      <w:r>
        <w:rPr>
          <w:rFonts w:hint="eastAsia" w:ascii="新細明體" w:hAnsi="新細明體" w:eastAsia="新細明體" w:cs="新細明體"/>
        </w:rPr>
        <w:t>ISBN：9789889762933</w:t>
      </w:r>
    </w:p>
    <w:p>
      <w:pPr>
        <w:jc w:val="left"/>
        <w:rPr>
          <w:rFonts w:hint="eastAsia" w:ascii="新細明體" w:hAnsi="新細明體" w:eastAsia="新細明體" w:cs="新細明體"/>
        </w:rPr>
      </w:pPr>
      <w:r>
        <w:rPr>
          <w:rFonts w:hint="eastAsia" w:ascii="新細明體" w:hAnsi="新細明體" w:eastAsia="新細明體" w:cs="新細明體"/>
        </w:rPr>
        <w:t>出版日期：2006-3-1</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論文題目為「關乎基督之神性與人性的辯論」，日期為1540年2月27日，原文為拉丁文，由Christopher B. Brown翻成英文，本文又翻自英文版本。</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論文體裁分三段，首段為六十四條立論點，這是中世紀的辯論格式，先以一系列立論句子為辯論骨架，繼而根據這些立論句子進行辯證。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第二段是一段引言，解釋論文的來龍去脈。</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第三段是主文，格式是先有一段挑戰立論的問話，接著是對這問話的回應。</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接著又是另一個挑戰立論的問話，又接以對這問話的回應或反對。全文強烈清楚並有理系的肯定基督的人性可說成是受造的。</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目錄：</w:t>
      </w:r>
    </w:p>
    <w:p>
      <w:pPr>
        <w:jc w:val="left"/>
        <w:rPr>
          <w:rFonts w:hint="eastAsia" w:ascii="新細明體" w:hAnsi="新細明體" w:eastAsia="新細明體" w:cs="新細明體"/>
        </w:rPr>
      </w:pPr>
      <w:r>
        <w:rPr>
          <w:rFonts w:hint="eastAsia" w:ascii="新細明體" w:hAnsi="新細明體" w:eastAsia="新細明體" w:cs="新細明體"/>
        </w:rPr>
        <w:t>背景</w:t>
      </w:r>
    </w:p>
    <w:p>
      <w:pPr>
        <w:jc w:val="left"/>
        <w:rPr>
          <w:rFonts w:hint="eastAsia" w:ascii="新細明體" w:hAnsi="新細明體" w:eastAsia="新細明體" w:cs="新細明體"/>
        </w:rPr>
      </w:pPr>
      <w:r>
        <w:rPr>
          <w:rFonts w:hint="eastAsia" w:ascii="新細明體" w:hAnsi="新細明體" w:eastAsia="新細明體" w:cs="新細明體"/>
        </w:rPr>
        <w:t>論文簡介</w:t>
      </w:r>
    </w:p>
    <w:p>
      <w:pPr>
        <w:jc w:val="left"/>
        <w:rPr>
          <w:rFonts w:hint="eastAsia" w:ascii="新細明體" w:hAnsi="新細明體" w:eastAsia="新細明體" w:cs="新細明體"/>
        </w:rPr>
      </w:pPr>
      <w:r>
        <w:rPr>
          <w:rFonts w:hint="eastAsia" w:ascii="新細明體" w:hAnsi="新細明體" w:eastAsia="新細明體" w:cs="新細明體"/>
        </w:rPr>
        <w:t>第一部分：立論</w:t>
      </w:r>
    </w:p>
    <w:p>
      <w:pPr>
        <w:jc w:val="left"/>
        <w:rPr>
          <w:rFonts w:hint="eastAsia" w:ascii="新細明體" w:hAnsi="新細明體" w:eastAsia="新細明體" w:cs="新細明體"/>
        </w:rPr>
      </w:pPr>
      <w:r>
        <w:rPr>
          <w:rFonts w:hint="eastAsia" w:ascii="新細明體" w:hAnsi="新細明體" w:eastAsia="新細明體" w:cs="新細明體"/>
        </w:rPr>
        <w:t>第二部分：介言</w:t>
      </w:r>
    </w:p>
    <w:p>
      <w:pPr>
        <w:jc w:val="left"/>
        <w:rPr>
          <w:rFonts w:hint="eastAsia" w:ascii="新細明體" w:hAnsi="新細明體" w:eastAsia="新細明體" w:cs="新細明體"/>
        </w:rPr>
      </w:pPr>
      <w:r>
        <w:rPr>
          <w:rFonts w:hint="eastAsia" w:ascii="新細明體" w:hAnsi="新細明體" w:eastAsia="新細明體" w:cs="新細明體"/>
        </w:rPr>
        <w:t>第三部分：答辯</w:t>
      </w:r>
    </w:p>
    <w:p>
      <w:pPr>
        <w:jc w:val="left"/>
        <w:rPr>
          <w:rFonts w:hint="eastAsia" w:ascii="新細明體" w:hAnsi="新細明體" w:eastAsia="新細明體" w:cs="新細明體"/>
          <w:lang w:eastAsia="zh-TW"/>
        </w:rPr>
      </w:pPr>
      <w:r>
        <w:rPr>
          <w:rFonts w:hint="eastAsia" w:ascii="新細明體" w:hAnsi="新細明體" w:eastAsia="新細明體" w:cs="新細明體"/>
        </w:rPr>
        <w:t>結</w:t>
      </w:r>
      <w:r>
        <w:rPr>
          <w:rFonts w:hint="eastAsia" w:ascii="新細明體" w:hAnsi="新細明體" w:eastAsia="新細明體" w:cs="新細明體"/>
          <w:lang w:eastAsia="zh-TW"/>
        </w:rPr>
        <w:t>論</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https://www.logos.com.hk/bf/acms/content.asp?site=logosbf&amp;op=show&amp;type=product&amp;code=9889762935</w:t>
      </w:r>
    </w:p>
    <w:p>
      <w:pPr>
        <w:jc w:val="left"/>
        <w:rPr>
          <w:rFonts w:hint="eastAsia" w:ascii="新細明體" w:hAnsi="新細明體" w:eastAsia="新細明體" w:cs="新細明體"/>
        </w:rPr>
      </w:pPr>
      <w:r>
        <w:rPr>
          <w:rFonts w:hint="eastAsia" w:ascii="新細明體" w:hAnsi="新細明體" w:eastAsia="新細明體" w:cs="新細明體"/>
        </w:rPr>
        <w:t>https://shop.campus.org.tw/ProductDetails.aspx?productID=000360685</w:t>
      </w:r>
    </w:p>
    <w:p>
      <w:pPr>
        <w:jc w:val="left"/>
        <w:rPr>
          <w:rFonts w:hint="eastAsia" w:ascii="新細明體" w:hAnsi="新細明體" w:eastAsia="新細明體" w:cs="新細明體"/>
        </w:rPr>
      </w:pPr>
      <w:r>
        <w:rPr>
          <w:rFonts w:hint="eastAsia" w:ascii="新細明體" w:hAnsi="新細明體" w:eastAsia="新細明體" w:cs="新細明體"/>
        </w:rPr>
        <w:t>https://bbs.creaders.net/rainbow/bbsviewer.php?trd_id=935734&amp;language=big5</w:t>
      </w:r>
    </w:p>
    <w:p>
      <w:pPr>
        <w:jc w:val="left"/>
        <w:rPr>
          <w:rFonts w:hint="eastAsia" w:ascii="新細明體" w:hAnsi="新細明體" w:eastAsia="新細明體" w:cs="新細明體"/>
        </w:rPr>
      </w:pPr>
      <w:r>
        <w:rPr>
          <w:rFonts w:hint="eastAsia" w:ascii="新細明體" w:hAnsi="新細明體" w:eastAsia="新細明體" w:cs="新細明體"/>
        </w:rPr>
        <w:t>https://www.apuritansmind.com/the-reformation/disputation-on-the-divinity-and-humanity-of-christ-by-by-dr-martin-luther/</w:t>
      </w:r>
    </w:p>
    <w:p>
      <w:pPr>
        <w:jc w:val="left"/>
        <w:rPr>
          <w:rFonts w:hint="eastAsia" w:ascii="新細明體" w:hAnsi="新細明體" w:eastAsia="新細明體" w:cs="新細明體"/>
        </w:rPr>
      </w:pPr>
      <w:r>
        <w:rPr>
          <w:rFonts w:hint="eastAsia" w:ascii="新細明體" w:hAnsi="新細明體" w:eastAsia="新細明體" w:cs="新細明體"/>
        </w:rPr>
        <w:t>https://sermons.martinluther.us/divinity_humanity_ofChrist.pdf</w:t>
      </w:r>
    </w:p>
    <w:p>
      <w:pPr>
        <w:jc w:val="left"/>
        <w:rPr>
          <w:rFonts w:hint="eastAsia" w:ascii="新細明體" w:hAnsi="新細明體" w:eastAsia="新細明體" w:cs="新細明體"/>
        </w:rPr>
      </w:pPr>
      <w:r>
        <w:rPr>
          <w:rFonts w:hint="eastAsia" w:ascii="新細明體" w:hAnsi="新細明體" w:eastAsia="新細明體" w:cs="新細明體"/>
        </w:rPr>
        <w:t>https://journals.aiias.edu/jaas/article/download/781/714/1452</w:t>
      </w:r>
    </w:p>
    <w:p>
      <w:pPr>
        <w:jc w:val="left"/>
        <w:rPr>
          <w:rFonts w:hint="eastAsia" w:ascii="新細明體" w:hAnsi="新細明體" w:eastAsia="新細明體" w:cs="新細明體"/>
        </w:rPr>
      </w:pPr>
      <w:r>
        <w:rPr>
          <w:rFonts w:hint="eastAsia" w:ascii="新細明體" w:hAnsi="新細明體" w:eastAsia="新細明體" w:cs="新細明體"/>
        </w:rPr>
        <w:t>https://www.projectwittenberg.org/pub/resources/text/wittenberg/wittenberg-luther.html</w:t>
      </w:r>
    </w:p>
    <w:p>
      <w:pPr>
        <w:jc w:val="left"/>
        <w:rPr>
          <w:rFonts w:hint="eastAsia" w:ascii="新細明體" w:hAnsi="新細明體" w:eastAsia="新細明體" w:cs="新細明體"/>
        </w:rPr>
      </w:pPr>
      <w:r>
        <w:rPr>
          <w:rFonts w:hint="eastAsia" w:ascii="新細明體" w:hAnsi="新細明體" w:eastAsia="新細明體" w:cs="新細明體"/>
        </w:rPr>
        <w:t>https://www.projectwittenberg.org/pub/resources/text/wittenberg/luther/luther-divinity.txt</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Dr. Christopher Boyd Brown is Associate Professor of Church History at Boston University School of Theology, where he has taught since 2003. He serves as General Editor of the American Edition of Luther’s Works, volumes 56-75 (2009-).</w:t>
      </w:r>
    </w:p>
    <w:p>
      <w:pPr>
        <w:jc w:val="left"/>
        <w:rPr>
          <w:rFonts w:hint="eastAsia" w:ascii="新細明體" w:hAnsi="新細明體" w:eastAsia="新細明體" w:cs="新細明體"/>
        </w:rPr>
      </w:pPr>
      <w:r>
        <w:rPr>
          <w:rFonts w:hint="eastAsia" w:ascii="新細明體" w:hAnsi="新細明體" w:eastAsia="新細明體" w:cs="新細明體"/>
        </w:rPr>
        <w:t>https://www.bu.edu/prsocial/profile/christopher-brown/</w:t>
      </w:r>
      <w:bookmarkStart w:id="0" w:name="_GoBack"/>
      <w:bookmarkEnd w:id="0"/>
    </w:p>
    <w:p>
      <w:pPr>
        <w:jc w:val="left"/>
        <w:rPr>
          <w:rFonts w:hint="eastAsia" w:ascii="新細明體" w:hAnsi="新細明體" w:eastAsia="新細明體" w:cs="新細明體"/>
        </w:rPr>
      </w:pPr>
      <w:r>
        <w:rPr>
          <w:rFonts w:hint="eastAsia" w:ascii="新細明體" w:hAnsi="新細明體" w:eastAsia="新細明體" w:cs="新細明體"/>
        </w:rPr>
        <w:t>https://www.bu.edu/sth/profile/christopher-boyd-brown/</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019B145B"/>
    <w:rsid w:val="086866A6"/>
    <w:rsid w:val="08E9105D"/>
    <w:rsid w:val="2E59018F"/>
    <w:rsid w:val="3AEC1A52"/>
    <w:rsid w:val="5CC875A8"/>
    <w:rsid w:val="61D861BD"/>
    <w:rsid w:val="6C395AF0"/>
    <w:rsid w:val="7043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283</Words>
  <Characters>500</Characters>
  <Lines>0</Lines>
  <Paragraphs>0</Paragraphs>
  <TotalTime>3</TotalTime>
  <ScaleCrop>false</ScaleCrop>
  <LinksUpToDate>false</LinksUpToDate>
  <CharactersWithSpaces>502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WPS_1657272589</cp:lastModifiedBy>
  <dcterms:modified xsi:type="dcterms:W3CDTF">2024-06-21T18:45:21Z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D1066B9BAEC64D0A9DFEF70E45994734</vt:lpwstr>
  </property>
</Properties>
</file>