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馬丁路德神學</w:t>
      </w:r>
    </w:p>
    <w:p>
      <w:pPr>
        <w:jc w:val="left"/>
        <w:rPr>
          <w:rFonts w:hint="eastAsia" w:ascii="新細明體" w:hAnsi="新細明體" w:eastAsia="新細明體" w:cs="新細明體"/>
        </w:rPr>
      </w:pPr>
      <w:r>
        <w:rPr>
          <w:rFonts w:hint="eastAsia" w:ascii="新細明體" w:hAnsi="新細明體" w:eastAsia="新細明體" w:cs="新細明體"/>
        </w:rPr>
        <w:t>The Theology of Martin Luther</w:t>
      </w:r>
    </w:p>
    <w:p>
      <w:pPr>
        <w:jc w:val="left"/>
        <w:rPr>
          <w:rFonts w:hint="eastAsia" w:ascii="新細明體" w:hAnsi="新細明體" w:eastAsia="新細明體" w:cs="新細明體"/>
        </w:rPr>
      </w:pPr>
      <w:r>
        <w:rPr>
          <w:rFonts w:hint="eastAsia" w:ascii="新細明體" w:hAnsi="新細明體" w:eastAsia="新細明體" w:cs="新細明體"/>
        </w:rPr>
        <w:t>出版社：中華信義神學院</w:t>
      </w:r>
    </w:p>
    <w:p>
      <w:pPr>
        <w:jc w:val="left"/>
        <w:rPr>
          <w:rFonts w:hint="eastAsia" w:ascii="新細明體" w:hAnsi="新細明體" w:eastAsia="新細明體" w:cs="新細明體"/>
        </w:rPr>
      </w:pPr>
      <w:r>
        <w:rPr>
          <w:rFonts w:hint="eastAsia" w:ascii="新細明體" w:hAnsi="新細明體" w:eastAsia="新細明體" w:cs="新細明體"/>
        </w:rPr>
        <w:t>作者：保羅．阿爾托依茲 (Paul Althaus)</w:t>
      </w:r>
    </w:p>
    <w:p>
      <w:pPr>
        <w:jc w:val="left"/>
        <w:rPr>
          <w:rFonts w:hint="eastAsia" w:ascii="新細明體" w:hAnsi="新細明體" w:eastAsia="新細明體" w:cs="新細明體"/>
        </w:rPr>
      </w:pPr>
      <w:r>
        <w:rPr>
          <w:rFonts w:hint="eastAsia" w:ascii="新細明體" w:hAnsi="新細明體" w:eastAsia="新細明體" w:cs="新細明體"/>
        </w:rPr>
        <w:t>譯者：段琦、孫善玲</w:t>
      </w:r>
    </w:p>
    <w:p>
      <w:pPr>
        <w:jc w:val="left"/>
        <w:rPr>
          <w:rFonts w:hint="eastAsia" w:ascii="新細明體" w:hAnsi="新細明體" w:eastAsia="新細明體" w:cs="新細明體"/>
        </w:rPr>
      </w:pPr>
      <w:r>
        <w:rPr>
          <w:rFonts w:hint="eastAsia" w:ascii="新細明體" w:hAnsi="新細明體" w:eastAsia="新細明體" w:cs="新細明體"/>
        </w:rPr>
        <w:t>產品編號：9579895562</w:t>
      </w:r>
    </w:p>
    <w:p>
      <w:pPr>
        <w:jc w:val="left"/>
        <w:rPr>
          <w:rFonts w:hint="eastAsia" w:ascii="新細明體" w:hAnsi="新細明體" w:eastAsia="新細明體" w:cs="新細明體"/>
        </w:rPr>
      </w:pPr>
      <w:r>
        <w:rPr>
          <w:rFonts w:hint="eastAsia" w:ascii="新細明體" w:hAnsi="新細明體" w:eastAsia="新細明體" w:cs="新細明體"/>
        </w:rPr>
        <w:t>ISBN：9789579895569</w:t>
      </w:r>
    </w:p>
    <w:p>
      <w:pPr>
        <w:jc w:val="left"/>
        <w:rPr>
          <w:rFonts w:hint="eastAsia" w:ascii="新細明體" w:hAnsi="新細明體" w:eastAsia="新細明體" w:cs="新細明體"/>
        </w:rPr>
      </w:pPr>
      <w:r>
        <w:rPr>
          <w:rFonts w:hint="eastAsia" w:ascii="新細明體" w:hAnsi="新細明體" w:eastAsia="新細明體" w:cs="新細明體"/>
        </w:rPr>
        <w:t>出版日期：1999-9-1</w:t>
      </w:r>
    </w:p>
    <w:p>
      <w:pPr>
        <w:jc w:val="left"/>
        <w:rPr>
          <w:rFonts w:hint="eastAsia" w:ascii="新細明體" w:hAnsi="新細明體" w:eastAsia="新細明體" w:cs="新細明體"/>
          <w:lang w:eastAsia="zh-TW"/>
        </w:rPr>
      </w:pPr>
      <w:r>
        <w:rPr>
          <w:rFonts w:hint="eastAsia" w:ascii="新細明體" w:hAnsi="新細明體" w:eastAsia="新細明體" w:cs="新細明體"/>
        </w:rPr>
        <w:t>產品資訊</w:t>
      </w:r>
      <w:r>
        <w:rPr>
          <w:rFonts w:hint="eastAsia" w:ascii="新細明體" w:hAnsi="新細明體" w:eastAsia="新細明體" w:cs="新細明體"/>
          <w:lang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1920年代早期，我羅斯托克大學和埃朗根大學定期開設關於路德神學的講座和舉辦研討班，這本書便是根據當時我使用的講稿編輯而成的。我為準備這些講座而進行的許多研究以及我所撰寫的許多有關路德的論文，特別是在過去數十年間我在路德學會會議上發表的論文，經相當大的修改後，成了本書的一部分。</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編寫這本書和開設講座都為同一個目的：對路德神學作品的基本內容提供一個全面的介紹。我並沒有要概述「路德研究」的成果，更不想借此介紹我的特別研究的成果。我只不過偶爾參與對這一研究的成果作明確的討論而已。對新教學者和越來越多的羅馬天主教學者現在對路德神學所作的大量研究，我不可能完全跟得上，也不可能作出全面的評價－儘管我認為自己對這些研究中最重要部分是熟悉的。結果，每一章後面的書目索引相當簡單，也不完整。</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努力要以自己對原始資料的不斷研究為基礎生動描繪路德的神學，我的描繪有助於神學研究－因此也有助於在我們時代宣揚福音。這本書不是為專家所寫的，本書的對象是廣大的神學家和牧師，還有以任何方式從事傳道工作並希望在傳道中應用自己從路德那裡學到的東西的人。</w:t>
      </w:r>
    </w:p>
    <w:p>
      <w:pPr>
        <w:jc w:val="left"/>
        <w:rPr>
          <w:rFonts w:hint="eastAsia" w:ascii="新細明體" w:hAnsi="新細明體" w:eastAsia="新細明體" w:cs="新細明體"/>
        </w:rPr>
      </w:pPr>
      <w:r>
        <w:rPr>
          <w:rFonts w:hint="eastAsia" w:ascii="新細明體" w:hAnsi="新細明體" w:eastAsia="新細明體" w:cs="新細明體"/>
        </w:rPr>
        <w:t>——節錄自本書之《德文版前言》</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https://www.logos.com.hk/bf/acms/content.asp?site=logosbf&amp;op=show&amp;type=product&amp;code=9579895562</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4383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2022-08-09T13:58:31Z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8D898AD8E90146F08F97CCC9504AC4A0</vt:lpwstr>
  </property>
</Properties>
</file>