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教會發微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Church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出版社：光啟文化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作者：漢斯昆 (Hans Kung)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譯者：田永正</w:t>
      </w:r>
    </w:p>
    <w:p>
      <w:pPr>
        <w:jc w:val="left"/>
        <w:rPr>
          <w:rFonts w:hint="eastAsia" w:ascii="新細明體" w:hAnsi="新細明體" w:eastAsia="新細明體" w:cs="新細明體"/>
          <w:lang w:val="en-US" w:eastAsia="zh-TW"/>
        </w:rPr>
      </w:pPr>
      <w:r>
        <w:rPr>
          <w:rFonts w:hint="eastAsia" w:ascii="新細明體" w:hAnsi="新細明體" w:eastAsia="新細明體" w:cs="新細明體"/>
        </w:rPr>
        <w:t>產品編號：9575462025（上）</w:t>
      </w:r>
      <w:r>
        <w:rPr>
          <w:rFonts w:hint="eastAsia" w:ascii="新細明體" w:hAnsi="新細明體" w:eastAsia="新細明體" w:cs="新細明體"/>
          <w:lang w:val="en-US" w:eastAsia="zh-TW"/>
        </w:rPr>
        <w:t>、9575462033（下）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ISBN：9789575462024（上）</w:t>
      </w:r>
      <w:r>
        <w:rPr>
          <w:rFonts w:hint="eastAsia" w:ascii="新細明體" w:hAnsi="新細明體" w:eastAsia="新細明體" w:cs="新細明體"/>
          <w:lang w:val="en-US" w:eastAsia="zh-TW"/>
        </w:rPr>
        <w:t>、9789575462031（下）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出版日期：1995-2-15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一九六七年漢斯‧昆出版了他的巨著《教會發微》 (Die Kirch)，這是一本轟動神學界的書，因此不久之後，各國都有譯本。今日外界人士對於教會雖眾說紛紜，但對教會究竟是什麼，卻摸不著頭腦。如果一個人不認識教會的原始真相，便不會知道教會現在應該有何面貌。天主的問題為重，教會的問題為輕，而教會卻往往凌駕乎天主之上，這是不應有的現象。本書旨在說明這種現象是不必要的，並願讓原始的基督福音成為本書的主題、骨幹與重心，使原始教會再度成為今日教會的燈塔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https://www.logos.com.hk/bf/acms/content.asp?site=logosbf&amp;op=show&amp;type=product&amp;code=9575462025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https://www.logos.com.hk/bf/acms/content.asp?site=logosbf&amp;op=show&amp;type=product&amp;code=9575462033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dhNzg5ZTk5YzQ3NjlmZjUxN2YzZWVhNTA3MDAifQ=="/>
  </w:docVars>
  <w:rsids>
    <w:rsidRoot w:val="00000000"/>
    <w:rsid w:val="344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2024-02-11T14:54:13Z</dcterms:created>
  <dc:creator>User</dc:creator>
  <cp:lastModifiedBy>User</cp:lastModifiedBy>
  <dcterms:modified xsi:type="dcterms:W3CDTF">2024-02-11T14:56:12Z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98AB6EA1BAC546C7A9673B7E42114B43_12</vt:lpwstr>
  </property>
</Properties>
</file>