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站穩立場：大公教會信經與改革宗信條研讀</w:t>
      </w:r>
    </w:p>
    <w:p>
      <w:pPr>
        <w:jc w:val="left"/>
        <w:rPr>
          <w:rFonts w:hint="eastAsia" w:ascii="新細明體" w:hAnsi="新細明體" w:eastAsia="新細明體" w:cs="新細明體"/>
        </w:rPr>
      </w:pPr>
      <w:r>
        <w:rPr>
          <w:rFonts w:hint="eastAsia" w:ascii="新細明體" w:hAnsi="新細明體" w:eastAsia="新細明體" w:cs="新細明體"/>
        </w:rPr>
        <w:t>A Place to Stand: A Study of Ecumenical Creeds and Reformed Confessions</w:t>
      </w:r>
    </w:p>
    <w:p>
      <w:pPr>
        <w:jc w:val="left"/>
        <w:rPr>
          <w:rFonts w:hint="eastAsia" w:ascii="新細明體" w:hAnsi="新細明體" w:eastAsia="新細明體" w:cs="新細明體"/>
        </w:rPr>
      </w:pPr>
      <w:r>
        <w:rPr>
          <w:rFonts w:hint="eastAsia" w:ascii="新細明體" w:hAnsi="新細明體" w:eastAsia="新細明體" w:cs="新細明體"/>
        </w:rPr>
        <w:t>出版社：經典傳承</w:t>
      </w:r>
    </w:p>
    <w:p>
      <w:pPr>
        <w:jc w:val="left"/>
        <w:rPr>
          <w:rFonts w:hint="eastAsia" w:ascii="新細明體" w:hAnsi="新細明體" w:eastAsia="新細明體" w:cs="新細明體"/>
        </w:rPr>
      </w:pPr>
      <w:r>
        <w:rPr>
          <w:rFonts w:hint="eastAsia" w:ascii="新細明體" w:hAnsi="新細明體" w:eastAsia="新細明體" w:cs="新細明體"/>
        </w:rPr>
        <w:t>作者：小哥尼流．普蘭丁格 (Cornelius Plantinga Jr.)</w:t>
      </w:r>
    </w:p>
    <w:p>
      <w:pPr>
        <w:jc w:val="left"/>
        <w:rPr>
          <w:rFonts w:hint="eastAsia" w:ascii="新細明體" w:hAnsi="新細明體" w:eastAsia="新細明體" w:cs="新細明體"/>
        </w:rPr>
      </w:pPr>
      <w:r>
        <w:rPr>
          <w:rFonts w:hint="eastAsia" w:ascii="新細明體" w:hAnsi="新細明體" w:eastAsia="新細明體" w:cs="新細明體"/>
        </w:rPr>
        <w:t>譯者：趙剛</w:t>
      </w:r>
    </w:p>
    <w:p>
      <w:pPr>
        <w:jc w:val="left"/>
        <w:rPr>
          <w:rFonts w:hint="eastAsia" w:ascii="新細明體" w:hAnsi="新細明體" w:eastAsia="新細明體" w:cs="新細明體"/>
        </w:rPr>
      </w:pPr>
      <w:r>
        <w:rPr>
          <w:rFonts w:hint="eastAsia" w:ascii="新細明體" w:hAnsi="新細明體" w:eastAsia="新細明體" w:cs="新細明體"/>
        </w:rPr>
        <w:t>產品編號：CCP210</w:t>
      </w:r>
    </w:p>
    <w:p>
      <w:pPr>
        <w:jc w:val="left"/>
        <w:rPr>
          <w:rFonts w:hint="eastAsia" w:ascii="新細明體" w:hAnsi="新細明體" w:eastAsia="新細明體" w:cs="新細明體"/>
        </w:rPr>
      </w:pPr>
      <w:r>
        <w:rPr>
          <w:rFonts w:hint="eastAsia" w:ascii="新細明體" w:hAnsi="新細明體" w:eastAsia="新細明體" w:cs="新細明體"/>
        </w:rPr>
        <w:t>ISBN：9789887533634</w:t>
      </w:r>
    </w:p>
    <w:p>
      <w:pPr>
        <w:jc w:val="left"/>
        <w:rPr>
          <w:rFonts w:hint="eastAsia" w:ascii="新細明體" w:hAnsi="新細明體" w:eastAsia="新細明體" w:cs="新細明體"/>
        </w:rPr>
      </w:pPr>
      <w:r>
        <w:rPr>
          <w:rFonts w:hint="eastAsia" w:ascii="新細明體" w:hAnsi="新細明體" w:eastAsia="新細明體" w:cs="新細明體"/>
        </w:rPr>
        <w:t>出版日期：2022-3-15</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它是我們歷史上第一部對大公教會信經和改革宗信條做出全面研讀的成人教材。這個項目至少已經滯後十幾年了。近些年來，告訴基督徒如何讀經、如何養育兒女、如何建立教會、如何醫治傷痛、甚至如何減肥的書籍都已汗牛充棟。電台和電視的佈道家也在耕耘著同一塊田地。與此同時，相當多的改革宗人士——範圍跨越改革宗、長老會和其他堂會——開始想知道自己是誰，從哪裡來，應該相信什麼，以及為什麼如此相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對於「我們相信什麼」這個問題，我們在本書中研讀的信經（《使徒信經》、《尼西亞信經》、《亞他那修信經》）是教會給出的最古老的回答。它們是純粹基督教的基本真理，方濟會的修士和更正教會的傳道人都會同樣熱忱地為之辯護。它們是普世的真理，並非偏狹之說。它們是歷代基督教的核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《海德堡要理問答》（Heidelberg Catechism）自1563年出版以來，就是所有改革宗要理問答中最廣受愛戴和常被使用的一個。它溫和、朗朗上口、實際、寬厚，飽含詩人大衛的靈魂和使徒保羅的思想，卻是由一位剛出道的傳道人和一位新晉教授寫成的，兩人當時都還不到30歲。</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《比利時信條》（Belgic Confession）佔了這個研習教材差不多一半的篇幅；它是改革宗信仰的經典宣言，紮實、思維嚴謹、精煉又忠於聖經。這個信條的作者及其同伴承諾「願意讓人鞭其背，割其舌，封其口，焚其身」，他們中的好幾位都兌現了這個諾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《多特法典》（Canons of Dort）展現的是一個回應神學挑戰的教會。這個回應的標誌是對神學前後一致的清晰思考，對聖經堅定不移的委身，以及讓某些初讀者感到吃驚的溫暖。</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普蘭丁格教授在《站穩立場》一書中檢視了他的神學傳統。當概覽偉大的大公教會信經時，他表現出對歷史運動概貌和神學辯論細節的掌握。當他繼續研讀改革宗信條的時候，很明顯地表現出他不僅是信條的學生，而且是它們的後裔。作者的敘述自始至終都很精彩，有時甚至扣人心弦，因為他所描述的信條正屬於他自己。」</w:t>
      </w:r>
    </w:p>
    <w:p>
      <w:pPr>
        <w:jc w:val="left"/>
        <w:rPr>
          <w:rFonts w:hint="eastAsia" w:ascii="新細明體" w:hAnsi="新細明體" w:eastAsia="新細明體" w:cs="新細明體"/>
        </w:rPr>
      </w:pPr>
      <w:r>
        <w:rPr>
          <w:rFonts w:hint="eastAsia" w:ascii="新細明體" w:hAnsi="新細明體" w:eastAsia="新細明體" w:cs="新細明體"/>
        </w:rPr>
        <w:t>——雅各．海棱（A. James Heynen）基督教改革宗教會出版董事會執行主任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小哥尼流．普蘭丁格（Cornelius Plantinga Jr.），美國當代神學家、牧師，曾擔任紐約州韋伯斯特教會和新澤西州克利夫伍德海灘教會牧師。曾任教於普林斯頓神學院（1976-1978）、富勒神學院（1985-1987）和攝政學院（1997），曾擔任加爾文神學院院長（2002-2011）。目前是加爾文基督教崇拜學院的高級研究員，也是加爾文神學院的名譽院長。 他多年來致力於講道侍奉及神學教導，著有《站穩立場》（A Place to Stand）、《為講道而讀》（Reading for Preaching）等書籍。 他和妻子凱瑟琳育有兩個兒子和五個孫子。他也是著名哲學家阿爾文·普蘭丁格（Alvin Carl Plantinga）的弟弟。</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https://www.logos.com.hk/bf/acms/content.asp?site=logosbf&amp;op=show&amp;type=product&amp;code=CCP210</w:t>
      </w: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68E6C22"/>
    <w:rsid w:val="69293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1104</Words>
  <Characters>1428</Characters>
  <Lines>0</Lines>
  <Paragraphs>0</Paragraphs>
  <TotalTime>4</TotalTime>
  <ScaleCrop>false</ScaleCrop>
  <LinksUpToDate>false</LinksUpToDate>
  <CharactersWithSpaces>1459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2022-11-24T15:03:32Z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372748F1DBB24B7691F58F76228F9D3C</vt:lpwstr>
  </property>
</Properties>
</file>